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8" w:rsidRPr="00EA5A58" w:rsidRDefault="00EA5A58" w:rsidP="00EA5A58">
      <w:pPr>
        <w:pStyle w:val="a3"/>
        <w:jc w:val="center"/>
        <w:rPr>
          <w:color w:val="000000"/>
        </w:rPr>
      </w:pPr>
      <w:r>
        <w:rPr>
          <w:rStyle w:val="a5"/>
          <w:color w:val="000000"/>
          <w:u w:val="single"/>
        </w:rPr>
        <w:t xml:space="preserve">1. ИНФОРМАЦИЯ О СТРУКТУРЕ И </w:t>
      </w:r>
      <w:r w:rsidRPr="00EA5A58">
        <w:rPr>
          <w:rStyle w:val="a5"/>
          <w:color w:val="000000"/>
          <w:u w:val="single"/>
        </w:rPr>
        <w:t xml:space="preserve"> ОРГАНАХ УПРАВЛЕНИЯ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rStyle w:val="a5"/>
          <w:color w:val="000000"/>
        </w:rPr>
        <w:t>Управление Учреждением осуществляется на основе сочетания принципов единоначалия и коллегиальности.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 xml:space="preserve"> Единоличным исполнительным органом Учреждения является заведующий. </w:t>
      </w:r>
      <w:proofErr w:type="gramStart"/>
      <w:r w:rsidRPr="00EA5A58">
        <w:rPr>
          <w:color w:val="000000"/>
        </w:rPr>
        <w:t>Заведующий Учреждения</w:t>
      </w:r>
      <w:proofErr w:type="gramEnd"/>
      <w:r w:rsidRPr="00EA5A58">
        <w:rPr>
          <w:color w:val="000000"/>
        </w:rPr>
        <w:t xml:space="preserve"> осуществляет текущее руководство деятельностью Учреждения в соответствии с законодательством Российской Федерации.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rStyle w:val="a5"/>
          <w:color w:val="000000"/>
        </w:rPr>
        <w:t> В Учреждении формируются коллегиальные органы управления</w:t>
      </w:r>
      <w:r w:rsidRPr="00EA5A58">
        <w:rPr>
          <w:color w:val="000000"/>
        </w:rPr>
        <w:t>, к которым относятся общее собрание  работников Учреждения, педагогический совет и родительский комитет 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Структура, порядок формирования, срок полномочий и компетенция органов управления Учреждением, порядок принятия ими решений и выступления от имени Учреждения устанавливаются  Уставом Учреждения в соответствии с законодательством Российской Федерации.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rStyle w:val="a5"/>
          <w:color w:val="000000"/>
        </w:rPr>
        <w:t> Общее собрание трудового коллектива</w:t>
      </w:r>
      <w:r w:rsidRPr="00EA5A58">
        <w:rPr>
          <w:color w:val="000000"/>
        </w:rPr>
        <w:t> Учреждения собирается по мере надобности, но не реже 2 раз в год. Собрание считается правомочным, если на нем присутствует не  менее 2/3 членов собрания. Решение общего собрания трудового коллектива Учреждения принимается простым большинством присутствующих на собрании работников.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Компетенция общего собрания трудового коллектива: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-определение приоритетных  направлений деятельности Учреждения, принципов формирования и использования его имущества;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- принимает Устав учреждения, изменения и дополнения к нему;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- принимает Правила внутреннего трудового распорядка, изменения и дополнения к нему;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- принимает Положение по стимулирующим выплатам  работникам Учреждения, изменения и дополнения к нему;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-принятие годового отчета и годового бухгалтерского баланса;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принятие финансового плана Учреждения и внесение в него изменений;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принятие публичного доклада заведующего.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rStyle w:val="a5"/>
          <w:color w:val="000000"/>
        </w:rPr>
        <w:t>Педагогический совет</w:t>
      </w:r>
      <w:r w:rsidRPr="00EA5A58">
        <w:rPr>
          <w:color w:val="000000"/>
        </w:rPr>
        <w:t>.</w:t>
      </w:r>
      <w:r>
        <w:rPr>
          <w:color w:val="000000"/>
        </w:rPr>
        <w:t xml:space="preserve"> </w:t>
      </w:r>
      <w:r w:rsidRPr="00EA5A58">
        <w:rPr>
          <w:color w:val="000000"/>
        </w:rPr>
        <w:t xml:space="preserve">Для решения вопросов организации </w:t>
      </w:r>
      <w:proofErr w:type="spellStart"/>
      <w:proofErr w:type="gramStart"/>
      <w:r w:rsidRPr="00EA5A58">
        <w:rPr>
          <w:color w:val="000000"/>
        </w:rPr>
        <w:t>учебно</w:t>
      </w:r>
      <w:proofErr w:type="spellEnd"/>
      <w:r w:rsidRPr="00EA5A58">
        <w:rPr>
          <w:color w:val="000000"/>
        </w:rPr>
        <w:t xml:space="preserve"> – воспитательного</w:t>
      </w:r>
      <w:proofErr w:type="gramEnd"/>
      <w:r w:rsidRPr="00EA5A58">
        <w:rPr>
          <w:color w:val="000000"/>
        </w:rPr>
        <w:t xml:space="preserve"> процесса в Учреждении действует педагогический совет, в который входят все педагогические работники Учреждения. Председателем педагогического совета является </w:t>
      </w:r>
      <w:proofErr w:type="gramStart"/>
      <w:r w:rsidRPr="00EA5A58">
        <w:rPr>
          <w:color w:val="000000"/>
        </w:rPr>
        <w:t>заведующий  Учреждения</w:t>
      </w:r>
      <w:proofErr w:type="gramEnd"/>
      <w:r w:rsidRPr="00EA5A58">
        <w:rPr>
          <w:color w:val="000000"/>
        </w:rPr>
        <w:t>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Педагогический совет собирается не менее 5 раз в год. Заседание педагогического совета правомочно, если на нем присутствует не менее половины его состава. Решение педагогического совета считается принятым, если за него проголосовало не менее 2/3 присутствующих.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Педагогический совет:</w:t>
      </w:r>
    </w:p>
    <w:p w:rsidR="00EA5A58" w:rsidRPr="00EA5A58" w:rsidRDefault="00EA5A58" w:rsidP="00EA5A58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Pr="00EA5A58">
        <w:rPr>
          <w:color w:val="000000"/>
        </w:rPr>
        <w:t xml:space="preserve"> определяет направления образовательной и оздоровительной работы Учреждения;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           разрабатывает и принимает образовательные программы Учреждения; утверждает рабочие программы</w:t>
      </w:r>
      <w:proofErr w:type="gramStart"/>
      <w:r w:rsidRPr="00EA5A58">
        <w:rPr>
          <w:color w:val="000000"/>
        </w:rPr>
        <w:t xml:space="preserve"> ;</w:t>
      </w:r>
      <w:proofErr w:type="gramEnd"/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            принимает годовой план работы Учреждения и отчет о его выполнении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            утверждает программу развития ДОУ;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           обсуждает вопросы содержания форм и  методов образовательной деятельности, обобщения, распространения опыта педагогов;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rStyle w:val="a5"/>
          <w:color w:val="000000"/>
        </w:rPr>
        <w:t>Родительский комитет</w:t>
      </w:r>
      <w:proofErr w:type="gramStart"/>
      <w:r w:rsidRPr="00EA5A58">
        <w:rPr>
          <w:color w:val="000000"/>
        </w:rPr>
        <w:t>..</w:t>
      </w:r>
      <w:proofErr w:type="gramEnd"/>
      <w:r w:rsidRPr="00EA5A58">
        <w:rPr>
          <w:color w:val="000000"/>
        </w:rPr>
        <w:t>В целях  содействия учреждению в осуществлении воспитания и обучения детей  создан родительский комитет; 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-          Содействует      обеспечению      оптимальных      условий    для      организации образовательного   процесса   (при подготовке наглядных методических пособий и т.д.),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-          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-           Оказывает содействие в проведении массовых воспитательных мероприятий с детьм</w:t>
      </w:r>
      <w:r>
        <w:rPr>
          <w:color w:val="000000"/>
        </w:rPr>
        <w:t>и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-       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-           Вносит предложения на рассмотрение администрации детского сада по вопросам организации образовательного процесса.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В целях защиты прав участников образовательного процесса в Учреждении создается </w:t>
      </w:r>
      <w:r w:rsidRPr="00EA5A58">
        <w:rPr>
          <w:rStyle w:val="a5"/>
          <w:color w:val="000000"/>
        </w:rPr>
        <w:t>комиссия по урегулированию споров </w:t>
      </w:r>
      <w:r w:rsidRPr="00EA5A58">
        <w:rPr>
          <w:color w:val="000000"/>
        </w:rPr>
        <w:t>между участниками образовательных отношений, в том числе по вопросам о наличии или отсутствии конфликта интересов педагогического работника.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Порядок создания, организации работы, принятия решений и их исполнения устанавливается локальным правовым актом, который принимается с учетом мнения  совета родителей, а также представительного органа работников Учреждения.</w:t>
      </w:r>
    </w:p>
    <w:p w:rsidR="00EA5A58" w:rsidRP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Учреждение формирует открытые и общедоступные ресурсы, содержащие информацию о своей деятельности, и обеспечивает доступ к таким ресурсам посредством размещения их информационно-телекоммуникационных сетях, в том числе на официальном сайте Учреждения в сети «Интернет».</w:t>
      </w:r>
    </w:p>
    <w:p w:rsidR="00EA5A58" w:rsidRDefault="00EA5A58" w:rsidP="00EA5A58">
      <w:pPr>
        <w:pStyle w:val="a3"/>
        <w:rPr>
          <w:color w:val="000000"/>
        </w:rPr>
      </w:pPr>
      <w:r w:rsidRPr="00EA5A58">
        <w:rPr>
          <w:color w:val="000000"/>
        </w:rPr>
        <w:t> Учреждение обеспечивает открытость и доступность в соответствии с законодательством Российской Федерации.</w:t>
      </w:r>
    </w:p>
    <w:p w:rsidR="00EA5A58" w:rsidRDefault="00EA5A58" w:rsidP="00EA5A58">
      <w:pPr>
        <w:pStyle w:val="a3"/>
        <w:rPr>
          <w:color w:val="000000"/>
        </w:rPr>
      </w:pPr>
    </w:p>
    <w:p w:rsidR="00EA5A58" w:rsidRDefault="00EA5A58" w:rsidP="00EA5A58">
      <w:pPr>
        <w:pStyle w:val="a3"/>
        <w:rPr>
          <w:color w:val="000000"/>
        </w:rPr>
      </w:pPr>
    </w:p>
    <w:p w:rsidR="00EA5A58" w:rsidRPr="00EA5A58" w:rsidRDefault="00EA5A58" w:rsidP="00EA5A58">
      <w:pPr>
        <w:pStyle w:val="a3"/>
        <w:rPr>
          <w:color w:val="000000"/>
        </w:rPr>
      </w:pPr>
    </w:p>
    <w:p w:rsidR="00EA5A58" w:rsidRPr="00780A19" w:rsidRDefault="00780A19" w:rsidP="00780A19">
      <w:pPr>
        <w:pStyle w:val="a3"/>
        <w:spacing w:line="312" w:lineRule="atLeast"/>
        <w:jc w:val="center"/>
        <w:rPr>
          <w:color w:val="000000"/>
        </w:rPr>
      </w:pPr>
      <w:r>
        <w:rPr>
          <w:noProof/>
        </w:rPr>
        <w:pict>
          <v:oval id="_x0000_s1032" style="position:absolute;left:0;text-align:left;margin-left:151.95pt;margin-top:24.3pt;width:98.25pt;height:49.5pt;z-index:251664384">
            <v:textbox>
              <w:txbxContent>
                <w:p w:rsidR="00780A19" w:rsidRDefault="00780A19">
                  <w:r>
                    <w:t>Учредитель</w:t>
                  </w:r>
                </w:p>
              </w:txbxContent>
            </v:textbox>
          </v:oval>
        </w:pict>
      </w:r>
      <w:r w:rsidR="00EA5A58" w:rsidRPr="00EA5A58">
        <w:rPr>
          <w:rStyle w:val="a5"/>
          <w:i/>
          <w:iCs/>
          <w:color w:val="0000CD"/>
        </w:rPr>
        <w:t xml:space="preserve">Структура управления </w:t>
      </w:r>
      <w:proofErr w:type="gramStart"/>
      <w:r w:rsidR="00EA5A58" w:rsidRPr="00EA5A58">
        <w:rPr>
          <w:rStyle w:val="a5"/>
          <w:i/>
          <w:iCs/>
          <w:color w:val="0000CD"/>
        </w:rPr>
        <w:t>образовательн</w:t>
      </w:r>
      <w:r>
        <w:rPr>
          <w:rStyle w:val="a5"/>
          <w:i/>
          <w:iCs/>
          <w:color w:val="0000CD"/>
        </w:rPr>
        <w:t>ой</w:t>
      </w:r>
      <w:proofErr w:type="gramEnd"/>
      <w:r>
        <w:rPr>
          <w:rStyle w:val="a5"/>
          <w:i/>
          <w:iCs/>
          <w:color w:val="0000CD"/>
        </w:rPr>
        <w:t xml:space="preserve"> организации</w:t>
      </w:r>
    </w:p>
    <w:p w:rsidR="00EA5A58" w:rsidRPr="00EA5A58" w:rsidRDefault="00EA5A58" w:rsidP="00EA5A58">
      <w:pPr>
        <w:pStyle w:val="a3"/>
        <w:spacing w:line="312" w:lineRule="atLeast"/>
        <w:jc w:val="center"/>
        <w:rPr>
          <w:color w:val="000000"/>
        </w:rPr>
      </w:pPr>
      <w:r w:rsidRPr="00EA5A58">
        <w:rPr>
          <w:color w:val="000000"/>
        </w:rPr>
        <w:t> </w:t>
      </w:r>
    </w:p>
    <w:p w:rsidR="00780A19" w:rsidRDefault="0002711E" w:rsidP="00780A1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00.7pt;margin-top:14.6pt;width:0;height:12pt;z-index:251668480" o:connectortype="straight">
            <v:stroke endarrow="block"/>
          </v:shape>
        </w:pict>
      </w:r>
      <w:r w:rsidR="00780A19">
        <w:rPr>
          <w:noProof/>
        </w:rPr>
        <w:pict>
          <v:oval id="_x0000_s1027" style="position:absolute;margin-left:143.7pt;margin-top:26.6pt;width:106.5pt;height:45.5pt;z-index:251659264">
            <v:textbox>
              <w:txbxContent>
                <w:p w:rsidR="00780A19" w:rsidRDefault="00780A19">
                  <w:r>
                    <w:t>Заведующая</w:t>
                  </w:r>
                </w:p>
              </w:txbxContent>
            </v:textbox>
          </v:oval>
        </w:pict>
      </w:r>
      <w:r w:rsidR="00EA5A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A5A58">
        <w:pict>
          <v:shape id="_x0000_i1026" type="#_x0000_t75" alt="" style="width:24pt;height:24pt"/>
        </w:pict>
      </w:r>
      <w:r w:rsidR="00EA5A58">
        <w:pict>
          <v:shape id="_x0000_i1027" type="#_x0000_t75" alt="" style="width:24pt;height:24pt"/>
        </w:pict>
      </w:r>
    </w:p>
    <w:p w:rsidR="007B5417" w:rsidRDefault="007B5417" w:rsidP="00EA5A5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5" type="#_x0000_t32" style="position:absolute;margin-left:223.2pt;margin-top:276.35pt;width:.75pt;height:25.5pt;z-index:251680768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41.7pt;margin-top:276.35pt;width:354.75pt;height:0;z-index:251679744" o:connectortype="straight"/>
        </w:pict>
      </w:r>
      <w:r>
        <w:rPr>
          <w:noProof/>
        </w:rPr>
        <w:pict>
          <v:shape id="_x0000_s1053" type="#_x0000_t32" style="position:absolute;margin-left:394.95pt;margin-top:233.6pt;width:1.5pt;height:42.75pt;z-index:25167872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151.95pt;margin-top:233.6pt;width:0;height:42.75pt;z-index:251677696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41.7pt;margin-top:233.6pt;width:0;height:42.75pt;z-index:25167667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243.45pt;margin-top:22.1pt;width:79.5pt;height:30.75pt;z-index:251673600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243.45pt;margin-top:22.1pt;width:86.25pt;height:91.5pt;z-index:251674624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243.45pt;margin-top:22.1pt;width:86.25pt;height:166.5pt;z-index:251675648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79.95pt;margin-top:205.1pt;width:12pt;height:1.5pt;z-index:251672576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35.7pt;margin-top:156.35pt;width:0;height:17.75pt;z-index:251671552" o:connectortype="straight">
            <v:stroke endarrow="block"/>
          </v:shape>
        </w:pict>
      </w:r>
      <w:r w:rsidR="0002711E">
        <w:rPr>
          <w:noProof/>
        </w:rPr>
        <w:pict>
          <v:shape id="_x0000_s1042" type="#_x0000_t32" style="position:absolute;margin-left:35.7pt;margin-top:86.6pt;width:.75pt;height:11.5pt;z-index:251670528" o:connectortype="straight">
            <v:stroke endarrow="block"/>
          </v:shape>
        </w:pict>
      </w:r>
      <w:r w:rsidR="0002711E">
        <w:rPr>
          <w:noProof/>
        </w:rPr>
        <w:pict>
          <v:shape id="_x0000_s1041" type="#_x0000_t32" style="position:absolute;margin-left:79.95pt;margin-top:31.1pt;width:84pt;height:12.75pt;flip:x;z-index:251669504" o:connectortype="straight">
            <v:stroke endarrow="block"/>
          </v:shape>
        </w:pict>
      </w:r>
      <w:r w:rsidR="0002711E">
        <w:rPr>
          <w:noProof/>
        </w:rPr>
        <w:pict>
          <v:oval id="_x0000_s1031" style="position:absolute;margin-left:91.95pt;margin-top:174.1pt;width:121.5pt;height:59.5pt;z-index:251663360">
            <v:textbox>
              <w:txbxContent>
                <w:p w:rsidR="0002711E" w:rsidRDefault="0002711E">
                  <w:r>
                    <w:t>Обсл. персонал</w:t>
                  </w:r>
                </w:p>
              </w:txbxContent>
            </v:textbox>
          </v:oval>
        </w:pict>
      </w:r>
      <w:r w:rsidR="0002711E">
        <w:rPr>
          <w:noProof/>
        </w:rPr>
        <w:pict>
          <v:oval id="_x0000_s1028" style="position:absolute;margin-left:-34.8pt;margin-top:98.1pt;width:121.5pt;height:58.25pt;z-index:251660288">
            <v:textbox>
              <w:txbxContent>
                <w:p w:rsidR="00780A19" w:rsidRDefault="0002711E">
                  <w:r>
                    <w:t>Специалисты</w:t>
                  </w:r>
                </w:p>
              </w:txbxContent>
            </v:textbox>
          </v:oval>
        </w:pict>
      </w:r>
      <w:r w:rsidR="0002711E">
        <w:rPr>
          <w:noProof/>
        </w:rPr>
        <w:pict>
          <v:oval id="_x0000_s1030" style="position:absolute;margin-left:-28.8pt;margin-top:31.1pt;width:120.75pt;height:55.5pt;z-index:251662336">
            <v:textbox>
              <w:txbxContent>
                <w:p w:rsidR="0002711E" w:rsidRDefault="0002711E" w:rsidP="0002711E">
                  <w:r>
                    <w:t>Воспитатели</w:t>
                  </w:r>
                </w:p>
                <w:p w:rsidR="0002711E" w:rsidRDefault="0002711E"/>
              </w:txbxContent>
            </v:textbox>
          </v:oval>
        </w:pict>
      </w:r>
      <w:r w:rsidR="0002711E">
        <w:rPr>
          <w:noProof/>
        </w:rPr>
        <w:pict>
          <v:oval id="_x0000_s1029" style="position:absolute;margin-left:-34.8pt;margin-top:174.1pt;width:114.75pt;height:59.5pt;z-index:251661312">
            <v:textbox>
              <w:txbxContent>
                <w:p w:rsidR="0002711E" w:rsidRDefault="0002711E">
                  <w:r>
                    <w:t xml:space="preserve">    Завхоз</w:t>
                  </w:r>
                </w:p>
              </w:txbxContent>
            </v:textbox>
          </v:oval>
        </w:pict>
      </w:r>
      <w:r w:rsidR="0002711E">
        <w:rPr>
          <w:noProof/>
        </w:rPr>
        <w:pict>
          <v:oval id="_x0000_s1035" style="position:absolute;margin-left:329.7pt;margin-top:174.1pt;width:135.75pt;height:59.5pt;z-index:251667456">
            <v:textbox>
              <w:txbxContent>
                <w:p w:rsidR="0002711E" w:rsidRDefault="0002711E">
                  <w:r>
                    <w:t>Родительский комитет</w:t>
                  </w:r>
                </w:p>
              </w:txbxContent>
            </v:textbox>
          </v:oval>
        </w:pict>
      </w:r>
      <w:r w:rsidR="0002711E">
        <w:rPr>
          <w:noProof/>
        </w:rPr>
        <w:pict>
          <v:oval id="_x0000_s1033" style="position:absolute;margin-left:329.7pt;margin-top:36.1pt;width:135.75pt;height:57.5pt;z-index:251665408">
            <v:textbox>
              <w:txbxContent>
                <w:p w:rsidR="0002711E" w:rsidRDefault="0002711E">
                  <w:r>
                    <w:t>Педагогический совет</w:t>
                  </w:r>
                </w:p>
              </w:txbxContent>
            </v:textbox>
          </v:oval>
        </w:pict>
      </w:r>
      <w:r w:rsidR="0002711E">
        <w:rPr>
          <w:noProof/>
        </w:rPr>
        <w:pict>
          <v:oval id="_x0000_s1034" style="position:absolute;margin-left:329.7pt;margin-top:98.1pt;width:132pt;height:68pt;z-index:251666432">
            <v:textbox>
              <w:txbxContent>
                <w:p w:rsidR="0002711E" w:rsidRDefault="0002711E">
                  <w:r>
                    <w:t>Собрание трудового коллектива</w:t>
                  </w:r>
                </w:p>
              </w:txbxContent>
            </v:textbox>
          </v:oval>
        </w:pict>
      </w:r>
    </w:p>
    <w:p w:rsidR="007B5417" w:rsidRP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P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P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P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P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P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P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P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P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</w:p>
    <w:p w:rsidR="007B5417" w:rsidRDefault="007B5417" w:rsidP="007B5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6" style="position:absolute;margin-left:171.45pt;margin-top:17.3pt;width:120.75pt;height:55.5pt;z-index:251681792">
            <v:textbox>
              <w:txbxContent>
                <w:p w:rsidR="007B5417" w:rsidRDefault="007B5417" w:rsidP="007B5417">
                  <w:r>
                    <w:t>Родители и дети</w:t>
                  </w:r>
                </w:p>
                <w:p w:rsidR="007B5417" w:rsidRDefault="007B5417" w:rsidP="007B5417"/>
              </w:txbxContent>
            </v:textbox>
          </v:oval>
        </w:pict>
      </w:r>
    </w:p>
    <w:p w:rsidR="0069309F" w:rsidRPr="007B5417" w:rsidRDefault="0069309F" w:rsidP="007B54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309F" w:rsidRPr="007B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200EE"/>
    <w:rsid w:val="0002711E"/>
    <w:rsid w:val="001200EE"/>
    <w:rsid w:val="0069309F"/>
    <w:rsid w:val="00780A19"/>
    <w:rsid w:val="007B5417"/>
    <w:rsid w:val="00CE33FA"/>
    <w:rsid w:val="00EA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40"/>
        <o:r id="V:Rule7" type="connector" idref="#_x0000_s1041"/>
        <o:r id="V:Rule9" type="connector" idref="#_x0000_s1042"/>
        <o:r id="V:Rule11" type="connector" idref="#_x0000_s1043"/>
        <o:r id="V:Rule15" type="connector" idref="#_x0000_s1045"/>
        <o:r id="V:Rule17" type="connector" idref="#_x0000_s1046"/>
        <o:r id="V:Rule23" type="connector" idref="#_x0000_s1049"/>
        <o:r id="V:Rule25" type="connector" idref="#_x0000_s1050"/>
        <o:r id="V:Rule27" type="connector" idref="#_x0000_s1051"/>
        <o:r id="V:Rule29" type="connector" idref="#_x0000_s1052"/>
        <o:r id="V:Rule31" type="connector" idref="#_x0000_s1053"/>
        <o:r id="V:Rule33" type="connector" idref="#_x0000_s1054"/>
        <o:r id="V:Rule35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1200E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1200E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12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00EE"/>
    <w:rPr>
      <w:color w:val="0000FF"/>
      <w:u w:val="single"/>
    </w:rPr>
  </w:style>
  <w:style w:type="character" w:styleId="a5">
    <w:name w:val="Strong"/>
    <w:basedOn w:val="a0"/>
    <w:uiPriority w:val="22"/>
    <w:qFormat/>
    <w:rsid w:val="00EA5A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2018-08-02T10:24:00Z</dcterms:created>
  <dcterms:modified xsi:type="dcterms:W3CDTF">2018-08-02T11:15:00Z</dcterms:modified>
</cp:coreProperties>
</file>